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E6B02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E6B02">
              <w:rPr>
                <w:b/>
                <w:sz w:val="24"/>
                <w:szCs w:val="24"/>
              </w:rPr>
              <w:t>teoretyczne podstawy integracji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 xml:space="preserve">PEDAGOGIKA </w:t>
            </w:r>
            <w:r w:rsidR="008C6B1E">
              <w:rPr>
                <w:b/>
                <w:sz w:val="24"/>
                <w:szCs w:val="24"/>
              </w:rPr>
              <w:t>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0142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23850" w:rsidRPr="00E2385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E23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02021E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 w:rsidRPr="0002021E">
              <w:rPr>
                <w:b/>
                <w:sz w:val="24"/>
                <w:szCs w:val="24"/>
              </w:rPr>
              <w:t>I</w:t>
            </w:r>
            <w:r w:rsidRPr="0002021E">
              <w:rPr>
                <w:b/>
                <w:sz w:val="24"/>
                <w:szCs w:val="24"/>
              </w:rPr>
              <w:t>/</w:t>
            </w:r>
            <w:r w:rsidR="00F3285C" w:rsidRPr="0002021E">
              <w:rPr>
                <w:b/>
                <w:sz w:val="24"/>
                <w:szCs w:val="24"/>
              </w:rPr>
              <w:t xml:space="preserve">2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2672C3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073C17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02021E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02021E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 w:rsidRPr="0002021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3285C" w:rsidRDefault="00F3285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Amadeusz Krause,</w:t>
            </w:r>
          </w:p>
          <w:p w:rsidR="00073C17" w:rsidRPr="00566644" w:rsidRDefault="00F3285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dr Małgorzata Moszyńska,</w:t>
            </w:r>
            <w:r w:rsidR="009014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E2385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23850" w:rsidRPr="00E2385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2672C3" w:rsidP="002672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podstaw i możliwości społecznej integracji osób </w:t>
            </w:r>
            <w:r w:rsidR="00EF506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z niepełnosprawnością</w:t>
            </w:r>
            <w:r w:rsidR="0002021E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2021E" w:rsidP="00EF50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23850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761B3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8C6B1E" w:rsidRDefault="00073C17" w:rsidP="00C275A2">
            <w:pPr>
              <w:jc w:val="center"/>
              <w:rPr>
                <w:sz w:val="22"/>
                <w:szCs w:val="22"/>
              </w:rPr>
            </w:pPr>
            <w:r w:rsidRPr="008C6B1E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E2385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F13FE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16DD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</w:t>
            </w:r>
            <w:r w:rsidR="000716DD">
              <w:rPr>
                <w:sz w:val="24"/>
                <w:szCs w:val="24"/>
              </w:rPr>
              <w:t xml:space="preserve"> w zakresie kulturowych, społecznych i historycznych podstaw integracji</w:t>
            </w:r>
            <w:r w:rsidR="00EF506F">
              <w:rPr>
                <w:sz w:val="24"/>
                <w:szCs w:val="24"/>
              </w:rPr>
              <w:t>.</w:t>
            </w:r>
            <w:r w:rsidR="000716D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pogłębioną i szczegółową wiedzę o współczesnych więzach społecznych i uwarunkowaniach integracji społecznej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W06</w:t>
            </w:r>
          </w:p>
        </w:tc>
      </w:tr>
      <w:tr w:rsidR="008C6B1E" w:rsidRPr="00742916" w:rsidTr="00BE23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w zakresie mechanizmów integracji i funkcjonowania w integracji szk</w:t>
            </w:r>
            <w:r w:rsidR="00EF506F">
              <w:rPr>
                <w:sz w:val="24"/>
                <w:szCs w:val="24"/>
              </w:rPr>
              <w:t>olnej, rówieśniczej, społecznej.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9E1F1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F13FE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034D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EF506F" w:rsidRDefault="00EF506F" w:rsidP="00AC3A5B">
            <w:pPr>
              <w:jc w:val="both"/>
              <w:rPr>
                <w:sz w:val="24"/>
                <w:szCs w:val="24"/>
              </w:rPr>
            </w:pPr>
            <w:r w:rsidRPr="00EF506F">
              <w:rPr>
                <w:sz w:val="24"/>
                <w:szCs w:val="24"/>
              </w:rPr>
              <w:t>P</w:t>
            </w:r>
            <w:r w:rsidR="008C6B1E" w:rsidRPr="00EF506F">
              <w:rPr>
                <w:sz w:val="24"/>
                <w:szCs w:val="24"/>
              </w:rPr>
              <w:t>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diagnozowania, prognozowania  i projektowania działań praktycznych</w:t>
            </w:r>
            <w:r w:rsidRP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EC07B6" w:rsidRDefault="008C6B1E" w:rsidP="00AC3A5B">
            <w:pPr>
              <w:jc w:val="center"/>
              <w:rPr>
                <w:b/>
                <w:sz w:val="21"/>
                <w:szCs w:val="21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8C6B1E" w:rsidRPr="00742916" w:rsidTr="00B53C9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projektować działania integracyjne w rodzinie i środowisku wychowawczym 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6B1E" w:rsidRDefault="008C6B1E" w:rsidP="008C6B1E">
            <w:pPr>
              <w:jc w:val="center"/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U18</w:t>
            </w: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tworzyć modele integracji w środowisku szkolnym</w:t>
            </w:r>
            <w:r w:rsidR="00EF50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U07</w:t>
            </w:r>
          </w:p>
        </w:tc>
      </w:tr>
      <w:tr w:rsidR="008C6B1E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26172" w:rsidRDefault="008C6B1E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C6B1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6B1E" w:rsidRPr="00742916" w:rsidRDefault="008C6B1E" w:rsidP="000202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6B1E" w:rsidRPr="00742916" w:rsidRDefault="008C6B1E" w:rsidP="008C6B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uzasadnić zakres integracji osób z niepełnosprawnością</w:t>
            </w:r>
            <w:r w:rsidR="00EF506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6B1E" w:rsidRPr="00742916" w:rsidRDefault="008C6B1E" w:rsidP="008C6B1E">
            <w:pPr>
              <w:jc w:val="center"/>
              <w:rPr>
                <w:sz w:val="24"/>
                <w:szCs w:val="24"/>
              </w:rPr>
            </w:pPr>
            <w:r w:rsidRPr="006D0A0B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Po</w:t>
            </w:r>
            <w:r w:rsidR="002672C3">
              <w:rPr>
                <w:sz w:val="24"/>
                <w:szCs w:val="24"/>
              </w:rPr>
              <w:t>jęcia</w:t>
            </w:r>
            <w:r>
              <w:rPr>
                <w:sz w:val="24"/>
                <w:szCs w:val="24"/>
              </w:rPr>
              <w:t>, kategorie i znaczenia związane z integracją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Teorie integracji społecznej - kontekst socjologiczno-filozoficzny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073C17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2672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Integracja społeczna </w:t>
            </w:r>
            <w:proofErr w:type="spellStart"/>
            <w:r>
              <w:rPr>
                <w:sz w:val="24"/>
                <w:szCs w:val="24"/>
              </w:rPr>
              <w:t>versus</w:t>
            </w:r>
            <w:proofErr w:type="spellEnd"/>
            <w:r>
              <w:rPr>
                <w:sz w:val="24"/>
                <w:szCs w:val="24"/>
              </w:rPr>
              <w:t xml:space="preserve"> adaptacja społeczna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Ewolucja integracja w pedagogice specjalnej - rys historyczny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16B5A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 Integracja we współczesnych paradygmatach pedagogiki specjalne</w:t>
            </w:r>
            <w:r w:rsidR="0002021E">
              <w:rPr>
                <w:sz w:val="24"/>
                <w:szCs w:val="24"/>
              </w:rPr>
              <w:t>j.</w:t>
            </w:r>
          </w:p>
          <w:p w:rsidR="00F16B5A" w:rsidRPr="00742916" w:rsidRDefault="00F16B5A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Rola koncepcji normalizacji środowiskowej w procesie integracji społecznej</w:t>
            </w:r>
            <w:r w:rsidR="000202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F16B5A" w:rsidRDefault="00A178A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Dobra i zła integracja - wprowadzenie do projektów</w:t>
            </w:r>
            <w:r w:rsidR="00F16B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studenckich </w:t>
            </w:r>
            <w:r w:rsidR="0002021E">
              <w:rPr>
                <w:sz w:val="22"/>
                <w:szCs w:val="22"/>
              </w:rPr>
              <w:t>.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Pomiędzy normą a normalizacją - </w:t>
            </w:r>
            <w:r w:rsidR="00A178AB">
              <w:rPr>
                <w:sz w:val="22"/>
                <w:szCs w:val="22"/>
              </w:rPr>
              <w:t xml:space="preserve">przygotowanie </w:t>
            </w:r>
            <w:r>
              <w:rPr>
                <w:sz w:val="22"/>
                <w:szCs w:val="22"/>
              </w:rPr>
              <w:t>projekt</w:t>
            </w:r>
            <w:r w:rsidR="00A178A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 xml:space="preserve"> studencki</w:t>
            </w:r>
            <w:r w:rsidR="00A178AB">
              <w:rPr>
                <w:sz w:val="22"/>
                <w:szCs w:val="22"/>
              </w:rPr>
              <w:t>ego ukazującego</w:t>
            </w:r>
            <w:r>
              <w:rPr>
                <w:sz w:val="22"/>
                <w:szCs w:val="22"/>
              </w:rPr>
              <w:t xml:space="preserve"> </w:t>
            </w:r>
            <w:r w:rsidR="00325CC0">
              <w:rPr>
                <w:sz w:val="22"/>
                <w:szCs w:val="22"/>
              </w:rPr>
              <w:t xml:space="preserve">poprawną normalizację oraz </w:t>
            </w:r>
            <w:r>
              <w:rPr>
                <w:sz w:val="22"/>
                <w:szCs w:val="22"/>
              </w:rPr>
              <w:t>dyscyplinujący charakter normy</w:t>
            </w:r>
            <w:r w:rsidR="0002021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  <w:p w:rsidR="00F16B5A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Krytyczna analiza rozwiązań integracyjnych w Polsce i na świecie</w:t>
            </w:r>
            <w:r w:rsidR="0002021E">
              <w:rPr>
                <w:sz w:val="22"/>
                <w:szCs w:val="22"/>
              </w:rPr>
              <w:t>.</w:t>
            </w:r>
          </w:p>
          <w:p w:rsidR="00073C17" w:rsidRPr="00C75B65" w:rsidRDefault="00F16B5A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Nowy model integracji </w:t>
            </w:r>
            <w:r w:rsidR="00325CC0">
              <w:rPr>
                <w:sz w:val="22"/>
                <w:szCs w:val="22"/>
              </w:rPr>
              <w:t xml:space="preserve">społecznej i </w:t>
            </w:r>
            <w:r>
              <w:rPr>
                <w:sz w:val="22"/>
                <w:szCs w:val="22"/>
              </w:rPr>
              <w:t xml:space="preserve">edukacyjnej - projekt studencki </w:t>
            </w:r>
            <w:r w:rsidR="00325CC0">
              <w:rPr>
                <w:sz w:val="22"/>
                <w:szCs w:val="22"/>
              </w:rPr>
              <w:t>doskonalący rozwiązania integracyjne</w:t>
            </w:r>
            <w:r w:rsidR="0002021E">
              <w:rPr>
                <w:sz w:val="22"/>
                <w:szCs w:val="22"/>
              </w:rPr>
              <w:t>.</w:t>
            </w:r>
            <w:r w:rsidR="00325CC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178AB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</w:t>
            </w:r>
            <w:r w:rsidR="000202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Współczesne paradygmaty pedagogiki specjalnej, Kraków 2010</w:t>
            </w:r>
            <w:r w:rsidR="0002021E">
              <w:rPr>
                <w:sz w:val="24"/>
                <w:szCs w:val="24"/>
              </w:rPr>
              <w:t>;</w:t>
            </w:r>
          </w:p>
          <w:p w:rsidR="00073C17" w:rsidRPr="00742916" w:rsidRDefault="00A178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Chrzanowska, Pedagogika specjalna, Kraków 2015</w:t>
            </w:r>
            <w:r w:rsidR="0002021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B1153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Szumski, Wokół edukacji włączającej, Warszawa 2010 </w:t>
            </w:r>
          </w:p>
          <w:p w:rsidR="00073C17" w:rsidRPr="00742916" w:rsidRDefault="00AB1153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  <w:r w:rsidR="000202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Krause , Integra</w:t>
            </w:r>
            <w:r w:rsidR="0002021E">
              <w:rPr>
                <w:sz w:val="24"/>
                <w:szCs w:val="24"/>
              </w:rPr>
              <w:t>cyjne złudzenia ponowoczesności,</w:t>
            </w:r>
            <w:r>
              <w:rPr>
                <w:sz w:val="24"/>
                <w:szCs w:val="24"/>
              </w:rPr>
              <w:t xml:space="preserve"> Kraków 200</w:t>
            </w:r>
            <w:r w:rsidR="00E225C5">
              <w:rPr>
                <w:sz w:val="24"/>
                <w:szCs w:val="24"/>
              </w:rPr>
              <w:t>0</w:t>
            </w:r>
            <w:r w:rsidR="0002021E">
              <w:rPr>
                <w:sz w:val="24"/>
                <w:szCs w:val="24"/>
              </w:rPr>
              <w:t>;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E2385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23850" w:rsidRPr="00E2385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73C17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 </w:t>
            </w:r>
          </w:p>
          <w:p w:rsidR="00A178AB" w:rsidRDefault="00A178AB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projektu </w:t>
            </w:r>
          </w:p>
          <w:p w:rsidR="004D5C90" w:rsidRPr="00742916" w:rsidRDefault="004D5C9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2021E" w:rsidRDefault="00073C17" w:rsidP="00C275A2">
            <w:pPr>
              <w:jc w:val="center"/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Metody weryfikacji efektów </w:t>
            </w:r>
            <w:r w:rsidR="00E2385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61B38" w:rsidRDefault="00073C17" w:rsidP="0002021E">
            <w:pPr>
              <w:rPr>
                <w:sz w:val="22"/>
                <w:szCs w:val="22"/>
              </w:rPr>
            </w:pPr>
            <w:r w:rsidRPr="00761B38">
              <w:rPr>
                <w:sz w:val="22"/>
                <w:szCs w:val="22"/>
              </w:rPr>
              <w:t xml:space="preserve">Nr efektu </w:t>
            </w:r>
            <w:r w:rsidR="00E23850">
              <w:rPr>
                <w:sz w:val="22"/>
                <w:szCs w:val="22"/>
              </w:rPr>
              <w:t>uczenia się</w:t>
            </w:r>
            <w:r w:rsidRPr="00761B38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1. Zaliczenie pisemne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01,02</w:t>
            </w:r>
            <w:r w:rsidR="00325CC0" w:rsidRPr="0002021E">
              <w:rPr>
                <w:sz w:val="24"/>
                <w:szCs w:val="24"/>
              </w:rPr>
              <w:t>,0</w:t>
            </w:r>
            <w:r w:rsidRPr="0002021E">
              <w:rPr>
                <w:sz w:val="24"/>
                <w:szCs w:val="24"/>
              </w:rPr>
              <w:t>3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A178AB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2. Ocena projektu </w:t>
            </w:r>
            <w:r w:rsidR="00B62062" w:rsidRPr="00FE54EB">
              <w:rPr>
                <w:sz w:val="24"/>
                <w:szCs w:val="24"/>
              </w:rPr>
              <w:t>(również z wykorzystaniem platform internetowych)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03,05</w:t>
            </w:r>
            <w:r w:rsidR="00325CC0" w:rsidRPr="0002021E">
              <w:rPr>
                <w:sz w:val="24"/>
                <w:szCs w:val="24"/>
              </w:rPr>
              <w:t>,</w:t>
            </w:r>
            <w:r w:rsidRPr="0002021E">
              <w:rPr>
                <w:sz w:val="24"/>
                <w:szCs w:val="24"/>
              </w:rPr>
              <w:t>06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02021E" w:rsidRDefault="00325CC0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 xml:space="preserve">3. Dyskusja tematyczna </w:t>
            </w:r>
          </w:p>
        </w:tc>
        <w:tc>
          <w:tcPr>
            <w:tcW w:w="1800" w:type="dxa"/>
          </w:tcPr>
          <w:p w:rsidR="00073C17" w:rsidRPr="0002021E" w:rsidRDefault="00D55701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04,</w:t>
            </w:r>
            <w:r w:rsidR="00325CC0" w:rsidRPr="0002021E">
              <w:rPr>
                <w:sz w:val="24"/>
                <w:szCs w:val="24"/>
              </w:rPr>
              <w:t>0</w:t>
            </w:r>
            <w:r w:rsidRPr="0002021E">
              <w:rPr>
                <w:sz w:val="24"/>
                <w:szCs w:val="24"/>
              </w:rPr>
              <w:t>7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02021E" w:rsidRDefault="00073C17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02021E" w:rsidRDefault="00F3285C" w:rsidP="00C275A2">
            <w:pPr>
              <w:rPr>
                <w:sz w:val="24"/>
                <w:szCs w:val="24"/>
              </w:rPr>
            </w:pPr>
            <w:r w:rsidRPr="0002021E">
              <w:rPr>
                <w:sz w:val="24"/>
                <w:szCs w:val="24"/>
              </w:rPr>
              <w:t>Zaliczenie</w:t>
            </w:r>
            <w:r w:rsidR="004D5C90">
              <w:rPr>
                <w:sz w:val="24"/>
                <w:szCs w:val="24"/>
              </w:rPr>
              <w:t xml:space="preserve"> ( w trybie regularnym lub zdalnym)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742916" w:rsidRDefault="0002021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3850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3FE1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2021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073C17" w:rsidRPr="00742916" w:rsidRDefault="00F13FE1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90142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F13FE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23850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9014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F13FE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02021E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02021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DDC" w:rsidRDefault="00DE4DDC" w:rsidP="00F16B5A">
      <w:r>
        <w:separator/>
      </w:r>
    </w:p>
  </w:endnote>
  <w:endnote w:type="continuationSeparator" w:id="0">
    <w:p w:rsidR="00DE4DDC" w:rsidRDefault="00DE4DDC" w:rsidP="00F16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DDC" w:rsidRDefault="00DE4DDC" w:rsidP="00F16B5A">
      <w:r>
        <w:separator/>
      </w:r>
    </w:p>
  </w:footnote>
  <w:footnote w:type="continuationSeparator" w:id="0">
    <w:p w:rsidR="00DE4DDC" w:rsidRDefault="00DE4DDC" w:rsidP="00F16B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3C17"/>
    <w:rsid w:val="00011FB3"/>
    <w:rsid w:val="0002021E"/>
    <w:rsid w:val="000716DD"/>
    <w:rsid w:val="00073C17"/>
    <w:rsid w:val="00082BE4"/>
    <w:rsid w:val="000E02CA"/>
    <w:rsid w:val="0010547D"/>
    <w:rsid w:val="00111432"/>
    <w:rsid w:val="002672C3"/>
    <w:rsid w:val="002A0FDF"/>
    <w:rsid w:val="002A6BEB"/>
    <w:rsid w:val="002C5F98"/>
    <w:rsid w:val="002C7207"/>
    <w:rsid w:val="00325CC0"/>
    <w:rsid w:val="0042516B"/>
    <w:rsid w:val="00485C73"/>
    <w:rsid w:val="004D5C90"/>
    <w:rsid w:val="00570544"/>
    <w:rsid w:val="005764C7"/>
    <w:rsid w:val="006751A0"/>
    <w:rsid w:val="00690FB7"/>
    <w:rsid w:val="006D4D10"/>
    <w:rsid w:val="006E6B02"/>
    <w:rsid w:val="00761B38"/>
    <w:rsid w:val="00837666"/>
    <w:rsid w:val="008521EB"/>
    <w:rsid w:val="008C6B1E"/>
    <w:rsid w:val="00901428"/>
    <w:rsid w:val="009749A0"/>
    <w:rsid w:val="009C0D0B"/>
    <w:rsid w:val="00A10832"/>
    <w:rsid w:val="00A13529"/>
    <w:rsid w:val="00A178AB"/>
    <w:rsid w:val="00A225FE"/>
    <w:rsid w:val="00AB1153"/>
    <w:rsid w:val="00AE3A50"/>
    <w:rsid w:val="00B00B81"/>
    <w:rsid w:val="00B62062"/>
    <w:rsid w:val="00B64023"/>
    <w:rsid w:val="00BB4205"/>
    <w:rsid w:val="00BF15AB"/>
    <w:rsid w:val="00BF41FF"/>
    <w:rsid w:val="00C52851"/>
    <w:rsid w:val="00C94F3E"/>
    <w:rsid w:val="00CC0A1C"/>
    <w:rsid w:val="00D44CF3"/>
    <w:rsid w:val="00D55701"/>
    <w:rsid w:val="00DD6B4A"/>
    <w:rsid w:val="00DE4DDC"/>
    <w:rsid w:val="00E225C5"/>
    <w:rsid w:val="00E23850"/>
    <w:rsid w:val="00EF506F"/>
    <w:rsid w:val="00F00F87"/>
    <w:rsid w:val="00F13FE1"/>
    <w:rsid w:val="00F16B5A"/>
    <w:rsid w:val="00F3285C"/>
    <w:rsid w:val="00F44F7B"/>
    <w:rsid w:val="00FA2C1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B5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B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B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651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2018-12-13T09:26:00Z</dcterms:created>
  <dcterms:modified xsi:type="dcterms:W3CDTF">2020-06-21T10:53:00Z</dcterms:modified>
</cp:coreProperties>
</file>